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4F7" w:rsidRDefault="000574F7">
      <w:r>
        <w:t xml:space="preserve">                                                                                           </w:t>
      </w:r>
    </w:p>
    <w:p w:rsidR="000574F7" w:rsidRDefault="000574F7"/>
    <w:p w:rsidR="000574F7" w:rsidRPr="004D6B5E" w:rsidRDefault="000574F7" w:rsidP="004D6B5E">
      <w:pPr>
        <w:spacing w:line="480" w:lineRule="auto"/>
        <w:rPr>
          <w:sz w:val="24"/>
          <w:szCs w:val="24"/>
        </w:rPr>
      </w:pPr>
    </w:p>
    <w:p w:rsidR="00185CD8" w:rsidRPr="004D6B5E" w:rsidRDefault="000574F7" w:rsidP="004D6B5E">
      <w:pPr>
        <w:spacing w:line="480" w:lineRule="auto"/>
        <w:rPr>
          <w:sz w:val="24"/>
          <w:szCs w:val="24"/>
        </w:rPr>
      </w:pPr>
      <w:r w:rsidRPr="004D6B5E">
        <w:rPr>
          <w:sz w:val="24"/>
          <w:szCs w:val="24"/>
        </w:rPr>
        <w:t xml:space="preserve">                                                                              </w:t>
      </w:r>
      <w:r w:rsidR="00185CD8" w:rsidRPr="004D6B5E">
        <w:rPr>
          <w:sz w:val="24"/>
          <w:szCs w:val="24"/>
        </w:rPr>
        <w:t>Biblical historical literature</w:t>
      </w:r>
    </w:p>
    <w:p w:rsidR="00185CD8" w:rsidRPr="004D6B5E" w:rsidRDefault="000574F7" w:rsidP="004D6B5E">
      <w:pPr>
        <w:spacing w:line="480" w:lineRule="auto"/>
        <w:rPr>
          <w:sz w:val="24"/>
          <w:szCs w:val="24"/>
        </w:rPr>
      </w:pPr>
      <w:r w:rsidRPr="004D6B5E">
        <w:rPr>
          <w:sz w:val="24"/>
          <w:szCs w:val="24"/>
        </w:rPr>
        <w:t xml:space="preserve">                                                                                  </w:t>
      </w:r>
      <w:r w:rsidR="00185CD8" w:rsidRPr="004D6B5E">
        <w:rPr>
          <w:sz w:val="24"/>
          <w:szCs w:val="24"/>
        </w:rPr>
        <w:t>Institutional affiliation.</w:t>
      </w:r>
    </w:p>
    <w:p w:rsidR="00185CD8" w:rsidRPr="004D6B5E" w:rsidRDefault="000574F7" w:rsidP="004D6B5E">
      <w:pPr>
        <w:spacing w:line="480" w:lineRule="auto"/>
        <w:rPr>
          <w:sz w:val="24"/>
          <w:szCs w:val="24"/>
        </w:rPr>
      </w:pPr>
      <w:r w:rsidRPr="004D6B5E">
        <w:rPr>
          <w:sz w:val="24"/>
          <w:szCs w:val="24"/>
        </w:rPr>
        <w:t xml:space="preserve">                                                                                          </w:t>
      </w:r>
      <w:r w:rsidR="00185CD8" w:rsidRPr="004D6B5E">
        <w:rPr>
          <w:sz w:val="24"/>
          <w:szCs w:val="24"/>
        </w:rPr>
        <w:t>Student name</w:t>
      </w:r>
    </w:p>
    <w:p w:rsidR="00185CD8" w:rsidRPr="004D6B5E" w:rsidRDefault="000574F7" w:rsidP="004D6B5E">
      <w:pPr>
        <w:spacing w:line="480" w:lineRule="auto"/>
        <w:rPr>
          <w:sz w:val="24"/>
          <w:szCs w:val="24"/>
        </w:rPr>
      </w:pPr>
      <w:r w:rsidRPr="004D6B5E">
        <w:rPr>
          <w:sz w:val="24"/>
          <w:szCs w:val="24"/>
        </w:rPr>
        <w:t xml:space="preserve">                                                                                                   </w:t>
      </w:r>
      <w:r w:rsidR="00185CD8" w:rsidRPr="004D6B5E">
        <w:rPr>
          <w:sz w:val="24"/>
          <w:szCs w:val="24"/>
        </w:rPr>
        <w:t xml:space="preserve">Date. </w:t>
      </w:r>
    </w:p>
    <w:p w:rsidR="00185CD8" w:rsidRPr="004D6B5E" w:rsidRDefault="00185CD8" w:rsidP="004D6B5E">
      <w:pPr>
        <w:spacing w:line="480" w:lineRule="auto"/>
        <w:rPr>
          <w:sz w:val="24"/>
          <w:szCs w:val="24"/>
        </w:rPr>
      </w:pPr>
    </w:p>
    <w:p w:rsidR="00185CD8" w:rsidRDefault="00185CD8"/>
    <w:p w:rsidR="00185CD8" w:rsidRDefault="00185CD8"/>
    <w:p w:rsidR="00185CD8" w:rsidRDefault="00185CD8"/>
    <w:p w:rsidR="00185CD8" w:rsidRDefault="00185CD8"/>
    <w:p w:rsidR="00185CD8" w:rsidRDefault="00185CD8"/>
    <w:p w:rsidR="00185CD8" w:rsidRDefault="00185CD8"/>
    <w:p w:rsidR="00185CD8" w:rsidRDefault="00185CD8"/>
    <w:p w:rsidR="00185CD8" w:rsidRDefault="00185CD8"/>
    <w:p w:rsidR="00185CD8" w:rsidRDefault="00185CD8"/>
    <w:p w:rsidR="00185CD8" w:rsidRDefault="00185CD8"/>
    <w:p w:rsidR="00185CD8" w:rsidRDefault="00185CD8"/>
    <w:p w:rsidR="00185CD8" w:rsidRDefault="00185CD8"/>
    <w:p w:rsidR="00185CD8" w:rsidRDefault="00185CD8"/>
    <w:p w:rsidR="00185CD8" w:rsidRDefault="00185CD8"/>
    <w:p w:rsidR="00185CD8" w:rsidRDefault="00185CD8"/>
    <w:p w:rsidR="00185CD8" w:rsidRDefault="00185CD8"/>
    <w:p w:rsidR="00185CD8" w:rsidRDefault="00185CD8"/>
    <w:p w:rsidR="00185CD8" w:rsidRDefault="00185CD8"/>
    <w:p w:rsidR="00185CD8" w:rsidRDefault="00185CD8"/>
    <w:p w:rsidR="00185CD8" w:rsidRDefault="00185CD8"/>
    <w:p w:rsidR="00185CD8" w:rsidRDefault="00185CD8"/>
    <w:p w:rsidR="00645B2B" w:rsidRPr="004D6B5E" w:rsidRDefault="00F557E0" w:rsidP="004D6B5E">
      <w:pPr>
        <w:spacing w:line="480" w:lineRule="auto"/>
        <w:rPr>
          <w:rFonts w:asciiTheme="majorHAnsi" w:hAnsiTheme="majorHAnsi"/>
          <w:sz w:val="24"/>
          <w:szCs w:val="24"/>
        </w:rPr>
      </w:pPr>
      <w:r w:rsidRPr="004D6B5E">
        <w:rPr>
          <w:rFonts w:asciiTheme="majorHAnsi" w:hAnsiTheme="majorHAnsi"/>
          <w:sz w:val="24"/>
          <w:szCs w:val="24"/>
        </w:rPr>
        <w:t>Brettler provide a brief overview of modern biblical historiography in his introductions. He goes straight on definition of history and ideology that are very important at hand</w:t>
      </w:r>
      <w:r w:rsidR="00D82359" w:rsidRPr="004D6B5E">
        <w:rPr>
          <w:rFonts w:asciiTheme="majorHAnsi" w:hAnsiTheme="majorHAnsi"/>
          <w:sz w:val="24"/>
          <w:szCs w:val="24"/>
        </w:rPr>
        <w:t>,</w:t>
      </w:r>
      <w:r w:rsidRPr="004D6B5E">
        <w:rPr>
          <w:rFonts w:asciiTheme="majorHAnsi" w:hAnsiTheme="majorHAnsi"/>
          <w:sz w:val="24"/>
          <w:szCs w:val="24"/>
        </w:rPr>
        <w:t xml:space="preserve"> on </w:t>
      </w:r>
      <w:r w:rsidR="00D82359" w:rsidRPr="002222ED">
        <w:rPr>
          <w:rFonts w:asciiTheme="majorHAnsi" w:hAnsiTheme="majorHAnsi"/>
          <w:noProof/>
          <w:sz w:val="24"/>
          <w:szCs w:val="24"/>
        </w:rPr>
        <w:t>contrary</w:t>
      </w:r>
      <w:r w:rsidR="002222ED">
        <w:rPr>
          <w:rFonts w:asciiTheme="majorHAnsi" w:hAnsiTheme="majorHAnsi"/>
          <w:noProof/>
          <w:sz w:val="24"/>
          <w:szCs w:val="24"/>
        </w:rPr>
        <w:t>,</w:t>
      </w:r>
      <w:r w:rsidRPr="004D6B5E">
        <w:rPr>
          <w:rFonts w:asciiTheme="majorHAnsi" w:hAnsiTheme="majorHAnsi"/>
          <w:sz w:val="24"/>
          <w:szCs w:val="24"/>
        </w:rPr>
        <w:t xml:space="preserve"> he </w:t>
      </w:r>
      <w:r w:rsidR="00D82359" w:rsidRPr="004D6B5E">
        <w:rPr>
          <w:rFonts w:asciiTheme="majorHAnsi" w:hAnsiTheme="majorHAnsi"/>
          <w:sz w:val="24"/>
          <w:szCs w:val="24"/>
        </w:rPr>
        <w:t>argues</w:t>
      </w:r>
      <w:r w:rsidRPr="004D6B5E">
        <w:rPr>
          <w:rFonts w:asciiTheme="majorHAnsi" w:hAnsiTheme="majorHAnsi"/>
          <w:sz w:val="24"/>
          <w:szCs w:val="24"/>
        </w:rPr>
        <w:t xml:space="preserve"> that “literature”</w:t>
      </w:r>
      <w:r w:rsidR="00D82359" w:rsidRPr="004D6B5E">
        <w:rPr>
          <w:rFonts w:asciiTheme="majorHAnsi" w:hAnsiTheme="majorHAnsi"/>
          <w:sz w:val="24"/>
          <w:szCs w:val="24"/>
        </w:rPr>
        <w:t xml:space="preserve"> is not a word that can be applied in biblical context.in his work he was only interested in biblical text in order to discover how the text varies widely.</w:t>
      </w:r>
    </w:p>
    <w:p w:rsidR="00EF11D5" w:rsidRPr="004D6B5E" w:rsidRDefault="00EF11D5" w:rsidP="004D6B5E">
      <w:pPr>
        <w:spacing w:line="480" w:lineRule="auto"/>
        <w:rPr>
          <w:rFonts w:asciiTheme="majorHAnsi" w:hAnsiTheme="majorHAnsi"/>
          <w:sz w:val="24"/>
          <w:szCs w:val="24"/>
        </w:rPr>
      </w:pPr>
      <w:r w:rsidRPr="004D6B5E">
        <w:rPr>
          <w:rFonts w:asciiTheme="majorHAnsi" w:hAnsiTheme="majorHAnsi"/>
          <w:sz w:val="24"/>
          <w:szCs w:val="24"/>
        </w:rPr>
        <w:t xml:space="preserve">Brettler begin a strong review of historical criticism then followed by presentation of main factors that lead to introductions of ancient Israel biblical context. The central factors include typologies that refers to interpretations of earlier text, literature shaping </w:t>
      </w:r>
      <w:r w:rsidRPr="002222ED">
        <w:rPr>
          <w:rFonts w:asciiTheme="majorHAnsi" w:hAnsiTheme="majorHAnsi"/>
          <w:noProof/>
          <w:sz w:val="24"/>
          <w:szCs w:val="24"/>
        </w:rPr>
        <w:t>an</w:t>
      </w:r>
      <w:r w:rsidRPr="004D6B5E">
        <w:rPr>
          <w:rFonts w:asciiTheme="majorHAnsi" w:hAnsiTheme="majorHAnsi"/>
          <w:sz w:val="24"/>
          <w:szCs w:val="24"/>
        </w:rPr>
        <w:t xml:space="preserve"> ideological effect.in the introductory </w:t>
      </w:r>
      <w:r w:rsidR="00F33A9E" w:rsidRPr="004D6B5E">
        <w:rPr>
          <w:rFonts w:asciiTheme="majorHAnsi" w:hAnsiTheme="majorHAnsi"/>
          <w:sz w:val="24"/>
          <w:szCs w:val="24"/>
        </w:rPr>
        <w:t xml:space="preserve">review of history, literature and ideology </w:t>
      </w:r>
      <w:r w:rsidR="00F33A9E" w:rsidRPr="002222ED">
        <w:rPr>
          <w:rFonts w:asciiTheme="majorHAnsi" w:hAnsiTheme="majorHAnsi"/>
          <w:noProof/>
          <w:sz w:val="24"/>
          <w:szCs w:val="24"/>
        </w:rPr>
        <w:t>brettler</w:t>
      </w:r>
      <w:r w:rsidR="00F33A9E" w:rsidRPr="004D6B5E">
        <w:rPr>
          <w:rFonts w:asciiTheme="majorHAnsi" w:hAnsiTheme="majorHAnsi"/>
          <w:sz w:val="24"/>
          <w:szCs w:val="24"/>
        </w:rPr>
        <w:t xml:space="preserve"> argues that what has classify been understood as history should also be referred as historiography and ideology meaning specific set of beliefs finally he reject literature as accurate </w:t>
      </w:r>
      <w:r w:rsidR="00F33A9E" w:rsidRPr="002222ED">
        <w:rPr>
          <w:rFonts w:asciiTheme="majorHAnsi" w:hAnsiTheme="majorHAnsi"/>
          <w:noProof/>
          <w:sz w:val="24"/>
          <w:szCs w:val="24"/>
        </w:rPr>
        <w:t>explanation in</w:t>
      </w:r>
      <w:r w:rsidR="00F33A9E" w:rsidRPr="004D6B5E">
        <w:rPr>
          <w:rFonts w:asciiTheme="majorHAnsi" w:hAnsiTheme="majorHAnsi"/>
          <w:sz w:val="24"/>
          <w:szCs w:val="24"/>
        </w:rPr>
        <w:t xml:space="preserve"> biblical context the </w:t>
      </w:r>
      <w:r w:rsidR="001D50E8" w:rsidRPr="004D6B5E">
        <w:rPr>
          <w:rFonts w:asciiTheme="majorHAnsi" w:hAnsiTheme="majorHAnsi"/>
          <w:sz w:val="24"/>
          <w:szCs w:val="24"/>
        </w:rPr>
        <w:t>author</w:t>
      </w:r>
      <w:r w:rsidR="00F33A9E" w:rsidRPr="004D6B5E">
        <w:rPr>
          <w:rFonts w:asciiTheme="majorHAnsi" w:hAnsiTheme="majorHAnsi"/>
          <w:sz w:val="24"/>
          <w:szCs w:val="24"/>
        </w:rPr>
        <w:t xml:space="preserve"> argued that literacy work </w:t>
      </w:r>
      <w:r w:rsidR="001D50E8" w:rsidRPr="004D6B5E">
        <w:rPr>
          <w:rFonts w:asciiTheme="majorHAnsi" w:hAnsiTheme="majorHAnsi"/>
          <w:sz w:val="24"/>
          <w:szCs w:val="24"/>
        </w:rPr>
        <w:t>are determined by the community involved but not by author.</w:t>
      </w:r>
    </w:p>
    <w:p w:rsidR="001D50E8" w:rsidRPr="004D6B5E" w:rsidRDefault="001D50E8" w:rsidP="004D6B5E">
      <w:pPr>
        <w:spacing w:line="480" w:lineRule="auto"/>
        <w:rPr>
          <w:rFonts w:asciiTheme="majorHAnsi" w:hAnsiTheme="majorHAnsi"/>
          <w:sz w:val="24"/>
          <w:szCs w:val="24"/>
        </w:rPr>
      </w:pPr>
      <w:r w:rsidRPr="004D6B5E">
        <w:rPr>
          <w:rFonts w:asciiTheme="majorHAnsi" w:hAnsiTheme="majorHAnsi"/>
          <w:sz w:val="24"/>
          <w:szCs w:val="24"/>
        </w:rPr>
        <w:t xml:space="preserve">Brettler also presented his evidence in a series of six chapters that </w:t>
      </w:r>
      <w:r w:rsidRPr="002222ED">
        <w:rPr>
          <w:rFonts w:asciiTheme="majorHAnsi" w:hAnsiTheme="majorHAnsi"/>
          <w:noProof/>
          <w:sz w:val="24"/>
          <w:szCs w:val="24"/>
        </w:rPr>
        <w:t>r</w:t>
      </w:r>
      <w:r w:rsidR="002222ED">
        <w:rPr>
          <w:rFonts w:asciiTheme="majorHAnsi" w:hAnsiTheme="majorHAnsi"/>
          <w:noProof/>
          <w:sz w:val="24"/>
          <w:szCs w:val="24"/>
        </w:rPr>
        <w:t>a</w:t>
      </w:r>
      <w:r w:rsidRPr="002222ED">
        <w:rPr>
          <w:rFonts w:asciiTheme="majorHAnsi" w:hAnsiTheme="majorHAnsi"/>
          <w:noProof/>
          <w:sz w:val="24"/>
          <w:szCs w:val="24"/>
        </w:rPr>
        <w:t>ises</w:t>
      </w:r>
      <w:r w:rsidRPr="004D6B5E">
        <w:rPr>
          <w:rFonts w:asciiTheme="majorHAnsi" w:hAnsiTheme="majorHAnsi"/>
          <w:sz w:val="24"/>
          <w:szCs w:val="24"/>
        </w:rPr>
        <w:t xml:space="preserve"> the degree of radiation critical difficulty.in this </w:t>
      </w:r>
      <w:r w:rsidRPr="002222ED">
        <w:rPr>
          <w:rFonts w:asciiTheme="majorHAnsi" w:hAnsiTheme="majorHAnsi"/>
          <w:noProof/>
          <w:sz w:val="24"/>
          <w:szCs w:val="24"/>
        </w:rPr>
        <w:t>section</w:t>
      </w:r>
      <w:r w:rsidR="002222ED">
        <w:rPr>
          <w:rFonts w:asciiTheme="majorHAnsi" w:hAnsiTheme="majorHAnsi"/>
          <w:noProof/>
          <w:sz w:val="24"/>
          <w:szCs w:val="24"/>
        </w:rPr>
        <w:t>,</w:t>
      </w:r>
      <w:r w:rsidRPr="004D6B5E">
        <w:rPr>
          <w:rFonts w:asciiTheme="majorHAnsi" w:hAnsiTheme="majorHAnsi"/>
          <w:sz w:val="24"/>
          <w:szCs w:val="24"/>
        </w:rPr>
        <w:t xml:space="preserve"> it is Cleary discussed by chronicle chapter 2 in which it include extra source that is used by chronicler in his redaction and concluding it with “text and tel </w:t>
      </w:r>
      <w:r w:rsidR="00404471" w:rsidRPr="004D6B5E">
        <w:rPr>
          <w:rFonts w:asciiTheme="majorHAnsi" w:hAnsiTheme="majorHAnsi"/>
          <w:sz w:val="24"/>
          <w:szCs w:val="24"/>
        </w:rPr>
        <w:t xml:space="preserve">“a deep discussion of redaction criticism that uses more redaction of 2 king 17 as the literacy background. He start his </w:t>
      </w:r>
      <w:r w:rsidR="00404471" w:rsidRPr="002222ED">
        <w:rPr>
          <w:rFonts w:asciiTheme="majorHAnsi" w:hAnsiTheme="majorHAnsi"/>
          <w:noProof/>
          <w:sz w:val="24"/>
          <w:szCs w:val="24"/>
        </w:rPr>
        <w:t>intrabiblical</w:t>
      </w:r>
      <w:r w:rsidR="00404471" w:rsidRPr="004D6B5E">
        <w:rPr>
          <w:rFonts w:asciiTheme="majorHAnsi" w:hAnsiTheme="majorHAnsi"/>
          <w:sz w:val="24"/>
          <w:szCs w:val="24"/>
        </w:rPr>
        <w:t xml:space="preserve"> </w:t>
      </w:r>
      <w:r w:rsidR="00404471" w:rsidRPr="002222ED">
        <w:rPr>
          <w:rFonts w:asciiTheme="majorHAnsi" w:hAnsiTheme="majorHAnsi"/>
          <w:noProof/>
          <w:sz w:val="24"/>
          <w:szCs w:val="24"/>
        </w:rPr>
        <w:t>exege</w:t>
      </w:r>
      <w:r w:rsidR="002222ED">
        <w:rPr>
          <w:rFonts w:asciiTheme="majorHAnsi" w:hAnsiTheme="majorHAnsi"/>
          <w:noProof/>
          <w:sz w:val="24"/>
          <w:szCs w:val="24"/>
        </w:rPr>
        <w:t>si</w:t>
      </w:r>
      <w:r w:rsidR="00404471" w:rsidRPr="002222ED">
        <w:rPr>
          <w:rFonts w:asciiTheme="majorHAnsi" w:hAnsiTheme="majorHAnsi"/>
          <w:noProof/>
          <w:sz w:val="24"/>
          <w:szCs w:val="24"/>
        </w:rPr>
        <w:t>s</w:t>
      </w:r>
      <w:r w:rsidR="00404471" w:rsidRPr="004D6B5E">
        <w:rPr>
          <w:rFonts w:asciiTheme="majorHAnsi" w:hAnsiTheme="majorHAnsi"/>
          <w:sz w:val="24"/>
          <w:szCs w:val="24"/>
        </w:rPr>
        <w:t xml:space="preserve"> of the text lighting many textual examples to any research of redaction criticism </w:t>
      </w:r>
      <w:r w:rsidR="00404471" w:rsidRPr="002222ED">
        <w:rPr>
          <w:rFonts w:asciiTheme="majorHAnsi" w:hAnsiTheme="majorHAnsi"/>
          <w:noProof/>
          <w:sz w:val="24"/>
          <w:szCs w:val="24"/>
        </w:rPr>
        <w:t>methodology and</w:t>
      </w:r>
      <w:r w:rsidR="00404471" w:rsidRPr="004D6B5E">
        <w:rPr>
          <w:rFonts w:asciiTheme="majorHAnsi" w:hAnsiTheme="majorHAnsi"/>
          <w:sz w:val="24"/>
          <w:szCs w:val="24"/>
        </w:rPr>
        <w:t xml:space="preserve"> also finding explanation </w:t>
      </w:r>
      <w:r w:rsidR="00283880" w:rsidRPr="004D6B5E">
        <w:rPr>
          <w:rFonts w:asciiTheme="majorHAnsi" w:hAnsiTheme="majorHAnsi"/>
          <w:sz w:val="24"/>
          <w:szCs w:val="24"/>
        </w:rPr>
        <w:t>of all redaction, the author describe the history of creation of ancient Israel.</w:t>
      </w:r>
    </w:p>
    <w:p w:rsidR="00283880" w:rsidRPr="004D6B5E" w:rsidRDefault="00283880" w:rsidP="004D6B5E">
      <w:pPr>
        <w:spacing w:line="480" w:lineRule="auto"/>
        <w:rPr>
          <w:rFonts w:asciiTheme="majorHAnsi" w:hAnsiTheme="majorHAnsi"/>
          <w:sz w:val="24"/>
          <w:szCs w:val="24"/>
        </w:rPr>
      </w:pPr>
      <w:r w:rsidRPr="004D6B5E">
        <w:rPr>
          <w:rFonts w:asciiTheme="majorHAnsi" w:hAnsiTheme="majorHAnsi"/>
          <w:sz w:val="24"/>
          <w:szCs w:val="24"/>
        </w:rPr>
        <w:lastRenderedPageBreak/>
        <w:t xml:space="preserve">The author continues with is biblical analysis, arguing that the repeated promotion of Judah over the firstborn Reuben in the </w:t>
      </w:r>
      <w:r w:rsidR="002222ED">
        <w:rPr>
          <w:rFonts w:asciiTheme="majorHAnsi" w:hAnsiTheme="majorHAnsi"/>
          <w:noProof/>
          <w:sz w:val="24"/>
          <w:szCs w:val="24"/>
        </w:rPr>
        <w:t>G</w:t>
      </w:r>
      <w:r w:rsidRPr="002222ED">
        <w:rPr>
          <w:rFonts w:asciiTheme="majorHAnsi" w:hAnsiTheme="majorHAnsi"/>
          <w:noProof/>
          <w:sz w:val="24"/>
          <w:szCs w:val="24"/>
        </w:rPr>
        <w:t>enesis</w:t>
      </w:r>
      <w:r w:rsidRPr="004D6B5E">
        <w:rPr>
          <w:rFonts w:asciiTheme="majorHAnsi" w:hAnsiTheme="majorHAnsi"/>
          <w:sz w:val="24"/>
          <w:szCs w:val="24"/>
        </w:rPr>
        <w:t xml:space="preserve"> shows that the biblical author typologies within the text. In the book of Deuteronomy </w:t>
      </w:r>
      <w:r w:rsidRPr="002222ED">
        <w:rPr>
          <w:rFonts w:asciiTheme="majorHAnsi" w:hAnsiTheme="majorHAnsi"/>
          <w:noProof/>
          <w:sz w:val="24"/>
          <w:szCs w:val="24"/>
        </w:rPr>
        <w:t>br</w:t>
      </w:r>
      <w:r w:rsidR="002222ED">
        <w:rPr>
          <w:rFonts w:asciiTheme="majorHAnsi" w:hAnsiTheme="majorHAnsi"/>
          <w:noProof/>
          <w:sz w:val="24"/>
          <w:szCs w:val="24"/>
        </w:rPr>
        <w:t>i</w:t>
      </w:r>
      <w:r w:rsidRPr="002222ED">
        <w:rPr>
          <w:rFonts w:asciiTheme="majorHAnsi" w:hAnsiTheme="majorHAnsi"/>
          <w:noProof/>
          <w:sz w:val="24"/>
          <w:szCs w:val="24"/>
        </w:rPr>
        <w:t>ttler</w:t>
      </w:r>
      <w:r w:rsidRPr="004D6B5E">
        <w:rPr>
          <w:rFonts w:asciiTheme="majorHAnsi" w:hAnsiTheme="majorHAnsi"/>
          <w:sz w:val="24"/>
          <w:szCs w:val="24"/>
        </w:rPr>
        <w:t xml:space="preserve"> gives important treatment in which he </w:t>
      </w:r>
      <w:r w:rsidR="00C57AEA" w:rsidRPr="004D6B5E">
        <w:rPr>
          <w:rFonts w:asciiTheme="majorHAnsi" w:hAnsiTheme="majorHAnsi"/>
          <w:sz w:val="24"/>
          <w:szCs w:val="24"/>
        </w:rPr>
        <w:t>demonstrated</w:t>
      </w:r>
      <w:r w:rsidRPr="004D6B5E">
        <w:rPr>
          <w:rFonts w:asciiTheme="majorHAnsi" w:hAnsiTheme="majorHAnsi"/>
          <w:sz w:val="24"/>
          <w:szCs w:val="24"/>
        </w:rPr>
        <w:t xml:space="preserve"> </w:t>
      </w:r>
      <w:r w:rsidR="00C57AEA" w:rsidRPr="004D6B5E">
        <w:rPr>
          <w:rFonts w:asciiTheme="majorHAnsi" w:hAnsiTheme="majorHAnsi"/>
          <w:sz w:val="24"/>
          <w:szCs w:val="24"/>
        </w:rPr>
        <w:t xml:space="preserve">a revision on history on the behalf of </w:t>
      </w:r>
      <w:r w:rsidR="002222ED">
        <w:rPr>
          <w:rFonts w:asciiTheme="majorHAnsi" w:hAnsiTheme="majorHAnsi"/>
          <w:noProof/>
          <w:sz w:val="24"/>
          <w:szCs w:val="24"/>
        </w:rPr>
        <w:t>D</w:t>
      </w:r>
      <w:r w:rsidR="00C57AEA" w:rsidRPr="002222ED">
        <w:rPr>
          <w:rFonts w:asciiTheme="majorHAnsi" w:hAnsiTheme="majorHAnsi"/>
          <w:noProof/>
          <w:sz w:val="24"/>
          <w:szCs w:val="24"/>
        </w:rPr>
        <w:t>euteronomist</w:t>
      </w:r>
      <w:r w:rsidR="00C57AEA" w:rsidRPr="004D6B5E">
        <w:rPr>
          <w:rFonts w:asciiTheme="majorHAnsi" w:hAnsiTheme="majorHAnsi"/>
          <w:sz w:val="24"/>
          <w:szCs w:val="24"/>
        </w:rPr>
        <w:t xml:space="preserve">. Brettler treated Ehud-Elgon story as direct satire was surprisingly leading to argument. He suggested that the purpose of a genre is to increase the story moral by use of sexual, mocking and </w:t>
      </w:r>
      <w:r w:rsidR="00384C1E" w:rsidRPr="004D6B5E">
        <w:rPr>
          <w:rFonts w:asciiTheme="majorHAnsi" w:hAnsiTheme="majorHAnsi"/>
          <w:sz w:val="24"/>
          <w:szCs w:val="24"/>
        </w:rPr>
        <w:t xml:space="preserve">scatological references toward the enemies of Israel Moabites. </w:t>
      </w:r>
      <w:r w:rsidR="00384C1E" w:rsidRPr="002222ED">
        <w:rPr>
          <w:rFonts w:asciiTheme="majorHAnsi" w:hAnsiTheme="majorHAnsi"/>
          <w:noProof/>
          <w:sz w:val="24"/>
          <w:szCs w:val="24"/>
        </w:rPr>
        <w:t>Lastly</w:t>
      </w:r>
      <w:r w:rsidR="002222ED">
        <w:rPr>
          <w:rFonts w:asciiTheme="majorHAnsi" w:hAnsiTheme="majorHAnsi"/>
          <w:noProof/>
          <w:sz w:val="24"/>
          <w:szCs w:val="24"/>
        </w:rPr>
        <w:t>,</w:t>
      </w:r>
      <w:r w:rsidR="00384C1E" w:rsidRPr="004D6B5E">
        <w:rPr>
          <w:rFonts w:asciiTheme="majorHAnsi" w:hAnsiTheme="majorHAnsi"/>
          <w:sz w:val="24"/>
          <w:szCs w:val="24"/>
        </w:rPr>
        <w:t xml:space="preserve"> </w:t>
      </w:r>
      <w:r w:rsidR="00384C1E" w:rsidRPr="002222ED">
        <w:rPr>
          <w:rFonts w:asciiTheme="majorHAnsi" w:hAnsiTheme="majorHAnsi"/>
          <w:noProof/>
          <w:sz w:val="24"/>
          <w:szCs w:val="24"/>
        </w:rPr>
        <w:t>brettler</w:t>
      </w:r>
      <w:r w:rsidR="00384C1E" w:rsidRPr="004D6B5E">
        <w:rPr>
          <w:rFonts w:asciiTheme="majorHAnsi" w:hAnsiTheme="majorHAnsi"/>
          <w:sz w:val="24"/>
          <w:szCs w:val="24"/>
        </w:rPr>
        <w:t xml:space="preserve"> discussed the ideology using the book of Samuel as a propeller that promoted David and also offering apology for the royal ideology of David </w:t>
      </w:r>
      <w:r w:rsidR="00384C1E" w:rsidRPr="002222ED">
        <w:rPr>
          <w:rFonts w:asciiTheme="majorHAnsi" w:hAnsiTheme="majorHAnsi"/>
          <w:noProof/>
          <w:sz w:val="24"/>
          <w:szCs w:val="24"/>
        </w:rPr>
        <w:t>lin</w:t>
      </w:r>
      <w:r w:rsidR="002222ED">
        <w:rPr>
          <w:rFonts w:asciiTheme="majorHAnsi" w:hAnsiTheme="majorHAnsi"/>
          <w:noProof/>
          <w:sz w:val="24"/>
          <w:szCs w:val="24"/>
        </w:rPr>
        <w:t>e</w:t>
      </w:r>
      <w:r w:rsidR="00384C1E" w:rsidRPr="002222ED">
        <w:rPr>
          <w:rFonts w:asciiTheme="majorHAnsi" w:hAnsiTheme="majorHAnsi"/>
          <w:noProof/>
          <w:sz w:val="24"/>
          <w:szCs w:val="24"/>
        </w:rPr>
        <w:t>age</w:t>
      </w:r>
      <w:r w:rsidR="00384C1E" w:rsidRPr="004D6B5E">
        <w:rPr>
          <w:rFonts w:asciiTheme="majorHAnsi" w:hAnsiTheme="majorHAnsi"/>
          <w:sz w:val="24"/>
          <w:szCs w:val="24"/>
        </w:rPr>
        <w:t xml:space="preserve">. </w:t>
      </w:r>
    </w:p>
    <w:p w:rsidR="00162FCF" w:rsidRPr="004D6B5E" w:rsidRDefault="00384C1E" w:rsidP="004D6B5E">
      <w:pPr>
        <w:spacing w:line="480" w:lineRule="auto"/>
        <w:rPr>
          <w:rStyle w:val="a-size-base"/>
          <w:rFonts w:asciiTheme="majorHAnsi" w:hAnsiTheme="majorHAnsi"/>
          <w:sz w:val="24"/>
          <w:szCs w:val="24"/>
        </w:rPr>
      </w:pPr>
      <w:r w:rsidRPr="004D6B5E">
        <w:rPr>
          <w:rFonts w:asciiTheme="majorHAnsi" w:hAnsiTheme="majorHAnsi"/>
          <w:sz w:val="24"/>
          <w:szCs w:val="24"/>
        </w:rPr>
        <w:t xml:space="preserve">Brettler concluded with great discussion on whether it is actually possible to reconstruct actual </w:t>
      </w:r>
      <w:r w:rsidR="00666188" w:rsidRPr="004D6B5E">
        <w:rPr>
          <w:rFonts w:asciiTheme="majorHAnsi" w:hAnsiTheme="majorHAnsi"/>
          <w:sz w:val="24"/>
          <w:szCs w:val="24"/>
        </w:rPr>
        <w:t xml:space="preserve">history. Holding up Lionel Grossman as actual model he argue that </w:t>
      </w:r>
      <w:r w:rsidR="00666188" w:rsidRPr="004D6B5E">
        <w:rPr>
          <w:rStyle w:val="a-size-base"/>
          <w:rFonts w:asciiTheme="majorHAnsi" w:hAnsiTheme="majorHAnsi"/>
          <w:sz w:val="24"/>
          <w:szCs w:val="24"/>
        </w:rPr>
        <w:t xml:space="preserve">"history cannot be objective in the sense of `ontologically founded,' but can be `something like rationally justifiable or defensible, not arbitrary, and open to </w:t>
      </w:r>
      <w:r w:rsidR="00666188" w:rsidRPr="004D6B5E">
        <w:rPr>
          <w:rStyle w:val="a-size-base"/>
          <w:rFonts w:asciiTheme="majorHAnsi" w:hAnsiTheme="majorHAnsi"/>
          <w:sz w:val="24"/>
          <w:szCs w:val="24"/>
        </w:rPr>
        <w:t>criticism.’ “The scholars that are responsible should be able to accept the truth and decide the other way of reconstructions of past ancient history Israel evidence. Brettler provide a great work,</w:t>
      </w:r>
      <w:r w:rsidR="00167192" w:rsidRPr="004D6B5E">
        <w:rPr>
          <w:rStyle w:val="a-size-base"/>
          <w:rFonts w:asciiTheme="majorHAnsi" w:hAnsiTheme="majorHAnsi"/>
          <w:sz w:val="24"/>
          <w:szCs w:val="24"/>
        </w:rPr>
        <w:t xml:space="preserve"> well discussed, and with great </w:t>
      </w:r>
      <w:r w:rsidR="00167192" w:rsidRPr="002222ED">
        <w:rPr>
          <w:rStyle w:val="a-size-base"/>
          <w:rFonts w:asciiTheme="majorHAnsi" w:hAnsiTheme="majorHAnsi"/>
          <w:noProof/>
          <w:sz w:val="24"/>
          <w:szCs w:val="24"/>
        </w:rPr>
        <w:t>addition</w:t>
      </w:r>
      <w:r w:rsidR="00167192" w:rsidRPr="004D6B5E">
        <w:rPr>
          <w:rStyle w:val="a-size-base"/>
          <w:rFonts w:asciiTheme="majorHAnsi" w:hAnsiTheme="majorHAnsi"/>
          <w:sz w:val="24"/>
          <w:szCs w:val="24"/>
        </w:rPr>
        <w:t xml:space="preserve"> to the library of biblical scholars in narrative history of </w:t>
      </w:r>
      <w:r w:rsidR="00162FCF" w:rsidRPr="004D6B5E">
        <w:rPr>
          <w:rStyle w:val="a-size-base"/>
          <w:rFonts w:asciiTheme="majorHAnsi" w:hAnsiTheme="majorHAnsi"/>
          <w:sz w:val="24"/>
          <w:szCs w:val="24"/>
        </w:rPr>
        <w:t>Israel</w:t>
      </w:r>
      <w:r w:rsidR="00167192" w:rsidRPr="004D6B5E">
        <w:rPr>
          <w:rStyle w:val="a-size-base"/>
          <w:rFonts w:asciiTheme="majorHAnsi" w:hAnsiTheme="majorHAnsi"/>
          <w:sz w:val="24"/>
          <w:szCs w:val="24"/>
        </w:rPr>
        <w:t>.</w:t>
      </w:r>
    </w:p>
    <w:p w:rsidR="00384C1E" w:rsidRPr="004D6B5E" w:rsidRDefault="00162FCF" w:rsidP="004D6B5E">
      <w:pPr>
        <w:spacing w:line="480" w:lineRule="auto"/>
        <w:rPr>
          <w:rStyle w:val="a-size-base"/>
          <w:rFonts w:asciiTheme="majorHAnsi" w:hAnsiTheme="majorHAnsi"/>
          <w:sz w:val="24"/>
          <w:szCs w:val="24"/>
        </w:rPr>
      </w:pPr>
      <w:r w:rsidRPr="004D6B5E">
        <w:rPr>
          <w:rStyle w:val="a-size-base"/>
          <w:rFonts w:asciiTheme="majorHAnsi" w:hAnsiTheme="majorHAnsi"/>
          <w:sz w:val="24"/>
          <w:szCs w:val="24"/>
        </w:rPr>
        <w:t xml:space="preserve">Halpern’s understanding of ancient biblical context he start by explaining why he wrote the book. As </w:t>
      </w:r>
      <w:r w:rsidRPr="002222ED">
        <w:rPr>
          <w:rStyle w:val="a-size-base"/>
          <w:rFonts w:asciiTheme="majorHAnsi" w:hAnsiTheme="majorHAnsi"/>
          <w:noProof/>
          <w:sz w:val="24"/>
          <w:szCs w:val="24"/>
        </w:rPr>
        <w:t>Biblicist</w:t>
      </w:r>
      <w:r w:rsidR="002222ED">
        <w:rPr>
          <w:rStyle w:val="a-size-base"/>
          <w:rFonts w:asciiTheme="majorHAnsi" w:hAnsiTheme="majorHAnsi"/>
          <w:noProof/>
          <w:sz w:val="24"/>
          <w:szCs w:val="24"/>
        </w:rPr>
        <w:t>,</w:t>
      </w:r>
      <w:r w:rsidRPr="004D6B5E">
        <w:rPr>
          <w:rStyle w:val="a-size-base"/>
          <w:rFonts w:asciiTheme="majorHAnsi" w:hAnsiTheme="majorHAnsi"/>
          <w:sz w:val="24"/>
          <w:szCs w:val="24"/>
        </w:rPr>
        <w:t xml:space="preserve"> he fell that are caught in contemporary </w:t>
      </w:r>
      <w:r w:rsidRPr="002222ED">
        <w:rPr>
          <w:rStyle w:val="a-size-base"/>
          <w:rFonts w:asciiTheme="majorHAnsi" w:hAnsiTheme="majorHAnsi"/>
          <w:noProof/>
          <w:sz w:val="24"/>
          <w:szCs w:val="24"/>
        </w:rPr>
        <w:t>crossfire</w:t>
      </w:r>
      <w:r w:rsidRPr="004D6B5E">
        <w:rPr>
          <w:rStyle w:val="a-size-base"/>
          <w:rFonts w:asciiTheme="majorHAnsi" w:hAnsiTheme="majorHAnsi"/>
          <w:sz w:val="24"/>
          <w:szCs w:val="24"/>
        </w:rPr>
        <w:t xml:space="preserve"> of faith centered confessionalist on the contrary and historiography pessimist on each other. The evidence of modern biblical </w:t>
      </w:r>
      <w:r w:rsidR="0004713D" w:rsidRPr="004D6B5E">
        <w:rPr>
          <w:rStyle w:val="a-size-base"/>
          <w:rFonts w:asciiTheme="majorHAnsi" w:hAnsiTheme="majorHAnsi"/>
          <w:sz w:val="24"/>
          <w:szCs w:val="24"/>
        </w:rPr>
        <w:t>research that</w:t>
      </w:r>
      <w:r w:rsidRPr="004D6B5E">
        <w:rPr>
          <w:rStyle w:val="a-size-base"/>
          <w:rFonts w:asciiTheme="majorHAnsi" w:hAnsiTheme="majorHAnsi"/>
          <w:sz w:val="24"/>
          <w:szCs w:val="24"/>
        </w:rPr>
        <w:t xml:space="preserve"> witti</w:t>
      </w:r>
      <w:r w:rsidR="0004713D" w:rsidRPr="004D6B5E">
        <w:rPr>
          <w:rStyle w:val="a-size-base"/>
          <w:rFonts w:asciiTheme="majorHAnsi" w:hAnsiTheme="majorHAnsi"/>
          <w:sz w:val="24"/>
          <w:szCs w:val="24"/>
        </w:rPr>
        <w:t>ng</w:t>
      </w:r>
      <w:r w:rsidRPr="004D6B5E">
        <w:rPr>
          <w:rStyle w:val="a-size-base"/>
          <w:rFonts w:asciiTheme="majorHAnsi" w:hAnsiTheme="majorHAnsi"/>
          <w:sz w:val="24"/>
          <w:szCs w:val="24"/>
        </w:rPr>
        <w:t xml:space="preserve">ly or </w:t>
      </w:r>
      <w:r w:rsidR="0004713D" w:rsidRPr="004D6B5E">
        <w:rPr>
          <w:rStyle w:val="a-size-base"/>
          <w:rFonts w:asciiTheme="majorHAnsi" w:hAnsiTheme="majorHAnsi"/>
          <w:sz w:val="24"/>
          <w:szCs w:val="24"/>
        </w:rPr>
        <w:t xml:space="preserve">not, denigrate or refuse Israel history. Halpern work is to expose </w:t>
      </w:r>
      <w:r w:rsidR="0004713D" w:rsidRPr="002222ED">
        <w:rPr>
          <w:rStyle w:val="a-size-base"/>
          <w:rFonts w:asciiTheme="majorHAnsi" w:hAnsiTheme="majorHAnsi"/>
          <w:noProof/>
          <w:sz w:val="24"/>
          <w:szCs w:val="24"/>
        </w:rPr>
        <w:t>the</w:t>
      </w:r>
      <w:r w:rsidR="002222ED">
        <w:rPr>
          <w:rStyle w:val="a-size-base"/>
          <w:rFonts w:asciiTheme="majorHAnsi" w:hAnsiTheme="majorHAnsi"/>
          <w:noProof/>
          <w:sz w:val="24"/>
          <w:szCs w:val="24"/>
        </w:rPr>
        <w:t>ir</w:t>
      </w:r>
      <w:r w:rsidR="0004713D" w:rsidRPr="004D6B5E">
        <w:rPr>
          <w:rStyle w:val="a-size-base"/>
          <w:rFonts w:asciiTheme="majorHAnsi" w:hAnsiTheme="majorHAnsi"/>
          <w:sz w:val="24"/>
          <w:szCs w:val="24"/>
        </w:rPr>
        <w:t xml:space="preserve"> errors of scholars who believes that everything in the bible is historical.</w:t>
      </w:r>
    </w:p>
    <w:p w:rsidR="000574F7" w:rsidRPr="004D6B5E" w:rsidRDefault="000574F7" w:rsidP="004D6B5E">
      <w:pPr>
        <w:spacing w:line="480" w:lineRule="auto"/>
        <w:rPr>
          <w:rStyle w:val="a-size-base"/>
          <w:rFonts w:asciiTheme="majorHAnsi" w:hAnsiTheme="majorHAnsi"/>
          <w:sz w:val="24"/>
          <w:szCs w:val="24"/>
        </w:rPr>
      </w:pPr>
      <w:r w:rsidRPr="004D6B5E">
        <w:rPr>
          <w:rStyle w:val="a-size-base"/>
          <w:rFonts w:asciiTheme="majorHAnsi" w:hAnsiTheme="majorHAnsi"/>
          <w:sz w:val="24"/>
          <w:szCs w:val="24"/>
        </w:rPr>
        <w:lastRenderedPageBreak/>
        <w:t xml:space="preserve">According to the case of </w:t>
      </w:r>
      <w:r w:rsidRPr="002222ED">
        <w:rPr>
          <w:rStyle w:val="a-size-base"/>
          <w:rFonts w:asciiTheme="majorHAnsi" w:hAnsiTheme="majorHAnsi"/>
          <w:noProof/>
          <w:sz w:val="24"/>
          <w:szCs w:val="24"/>
        </w:rPr>
        <w:t>Elgon</w:t>
      </w:r>
      <w:r w:rsidR="002222ED">
        <w:rPr>
          <w:rStyle w:val="a-size-base"/>
          <w:rFonts w:asciiTheme="majorHAnsi" w:hAnsiTheme="majorHAnsi"/>
          <w:noProof/>
          <w:sz w:val="24"/>
          <w:szCs w:val="24"/>
        </w:rPr>
        <w:t>,</w:t>
      </w:r>
      <w:r w:rsidRPr="004D6B5E">
        <w:rPr>
          <w:rStyle w:val="a-size-base"/>
          <w:rFonts w:asciiTheme="majorHAnsi" w:hAnsiTheme="majorHAnsi"/>
          <w:sz w:val="24"/>
          <w:szCs w:val="24"/>
        </w:rPr>
        <w:t xml:space="preserve"> the </w:t>
      </w:r>
      <w:r w:rsidR="00B17AC8" w:rsidRPr="004D6B5E">
        <w:rPr>
          <w:rStyle w:val="a-size-base"/>
          <w:rFonts w:asciiTheme="majorHAnsi" w:hAnsiTheme="majorHAnsi"/>
          <w:sz w:val="24"/>
          <w:szCs w:val="24"/>
        </w:rPr>
        <w:t xml:space="preserve">Deuteronomy history include the centuries of the conquest of Canaan to the time of Babylon exile. The wishes of Yahweh was unity among His people. In the commandment given by Yahweh to Israel which some text are found that makes the most description on the popular imagination. In analyzing </w:t>
      </w:r>
      <w:r w:rsidR="00D82066" w:rsidRPr="004D6B5E">
        <w:rPr>
          <w:rStyle w:val="a-size-base"/>
          <w:rFonts w:asciiTheme="majorHAnsi" w:hAnsiTheme="majorHAnsi"/>
          <w:sz w:val="24"/>
          <w:szCs w:val="24"/>
        </w:rPr>
        <w:t xml:space="preserve">the </w:t>
      </w:r>
      <w:r w:rsidR="00B17AC8" w:rsidRPr="002222ED">
        <w:rPr>
          <w:rStyle w:val="a-size-base"/>
          <w:rFonts w:asciiTheme="majorHAnsi" w:hAnsiTheme="majorHAnsi"/>
          <w:noProof/>
          <w:sz w:val="24"/>
          <w:szCs w:val="24"/>
        </w:rPr>
        <w:t>conten</w:t>
      </w:r>
      <w:r w:rsidR="002222ED">
        <w:rPr>
          <w:rStyle w:val="a-size-base"/>
          <w:rFonts w:asciiTheme="majorHAnsi" w:hAnsiTheme="majorHAnsi"/>
          <w:noProof/>
          <w:sz w:val="24"/>
          <w:szCs w:val="24"/>
        </w:rPr>
        <w:t>t</w:t>
      </w:r>
      <w:r w:rsidR="00B17AC8" w:rsidRPr="004D6B5E">
        <w:rPr>
          <w:rStyle w:val="a-size-base"/>
          <w:rFonts w:asciiTheme="majorHAnsi" w:hAnsiTheme="majorHAnsi"/>
          <w:sz w:val="24"/>
          <w:szCs w:val="24"/>
        </w:rPr>
        <w:t xml:space="preserve"> of Deuteronomy scriptures the time of history apply </w:t>
      </w:r>
      <w:r w:rsidR="00D82066" w:rsidRPr="004D6B5E">
        <w:rPr>
          <w:rStyle w:val="a-size-base"/>
          <w:rFonts w:asciiTheme="majorHAnsi" w:hAnsiTheme="majorHAnsi"/>
          <w:sz w:val="24"/>
          <w:szCs w:val="24"/>
        </w:rPr>
        <w:t>ideological</w:t>
      </w:r>
      <w:r w:rsidR="00B17AC8" w:rsidRPr="004D6B5E">
        <w:rPr>
          <w:rStyle w:val="a-size-base"/>
          <w:rFonts w:asciiTheme="majorHAnsi" w:hAnsiTheme="majorHAnsi"/>
          <w:sz w:val="24"/>
          <w:szCs w:val="24"/>
        </w:rPr>
        <w:t xml:space="preserve"> tools of </w:t>
      </w:r>
      <w:r w:rsidR="00D82066" w:rsidRPr="004D6B5E">
        <w:rPr>
          <w:rStyle w:val="a-size-base"/>
          <w:rFonts w:asciiTheme="majorHAnsi" w:hAnsiTheme="majorHAnsi"/>
          <w:sz w:val="24"/>
          <w:szCs w:val="24"/>
        </w:rPr>
        <w:t xml:space="preserve">explanation. Some chapter in the </w:t>
      </w:r>
      <w:r w:rsidR="002222ED">
        <w:rPr>
          <w:rStyle w:val="a-size-base"/>
          <w:rFonts w:asciiTheme="majorHAnsi" w:hAnsiTheme="majorHAnsi"/>
          <w:noProof/>
          <w:sz w:val="24"/>
          <w:szCs w:val="24"/>
        </w:rPr>
        <w:t>B</w:t>
      </w:r>
      <w:r w:rsidR="00D82066" w:rsidRPr="002222ED">
        <w:rPr>
          <w:rStyle w:val="a-size-base"/>
          <w:rFonts w:asciiTheme="majorHAnsi" w:hAnsiTheme="majorHAnsi"/>
          <w:noProof/>
          <w:sz w:val="24"/>
          <w:szCs w:val="24"/>
        </w:rPr>
        <w:t>ible</w:t>
      </w:r>
      <w:r w:rsidR="00D82066" w:rsidRPr="004D6B5E">
        <w:rPr>
          <w:rStyle w:val="a-size-base"/>
          <w:rFonts w:asciiTheme="majorHAnsi" w:hAnsiTheme="majorHAnsi"/>
          <w:sz w:val="24"/>
          <w:szCs w:val="24"/>
        </w:rPr>
        <w:t xml:space="preserve"> explores the logic in which Israel early historian made short account in </w:t>
      </w:r>
      <w:r w:rsidR="002222ED">
        <w:rPr>
          <w:rStyle w:val="a-size-base"/>
          <w:rFonts w:asciiTheme="majorHAnsi" w:hAnsiTheme="majorHAnsi"/>
          <w:noProof/>
          <w:sz w:val="24"/>
          <w:szCs w:val="24"/>
        </w:rPr>
        <w:t>J</w:t>
      </w:r>
      <w:r w:rsidR="00D82066" w:rsidRPr="002222ED">
        <w:rPr>
          <w:rStyle w:val="a-size-base"/>
          <w:rFonts w:asciiTheme="majorHAnsi" w:hAnsiTheme="majorHAnsi"/>
          <w:noProof/>
          <w:sz w:val="24"/>
          <w:szCs w:val="24"/>
        </w:rPr>
        <w:t>udges</w:t>
      </w:r>
      <w:r w:rsidR="00D82066" w:rsidRPr="004D6B5E">
        <w:rPr>
          <w:rStyle w:val="a-size-base"/>
          <w:rFonts w:asciiTheme="majorHAnsi" w:hAnsiTheme="majorHAnsi"/>
          <w:sz w:val="24"/>
          <w:szCs w:val="24"/>
        </w:rPr>
        <w:t xml:space="preserve"> 3 and </w:t>
      </w:r>
      <w:r w:rsidR="00D82066" w:rsidRPr="002222ED">
        <w:rPr>
          <w:rStyle w:val="a-size-base"/>
          <w:rFonts w:asciiTheme="majorHAnsi" w:hAnsiTheme="majorHAnsi"/>
          <w:noProof/>
          <w:sz w:val="24"/>
          <w:szCs w:val="24"/>
        </w:rPr>
        <w:t>4,</w:t>
      </w:r>
      <w:r w:rsidR="00D82066" w:rsidRPr="004D6B5E">
        <w:rPr>
          <w:rStyle w:val="a-size-base"/>
          <w:rFonts w:asciiTheme="majorHAnsi" w:hAnsiTheme="majorHAnsi"/>
          <w:sz w:val="24"/>
          <w:szCs w:val="24"/>
        </w:rPr>
        <w:t xml:space="preserve"> </w:t>
      </w:r>
      <w:r w:rsidR="002222ED">
        <w:rPr>
          <w:rStyle w:val="a-size-base"/>
          <w:rFonts w:asciiTheme="majorHAnsi" w:hAnsiTheme="majorHAnsi"/>
          <w:noProof/>
          <w:sz w:val="24"/>
          <w:szCs w:val="24"/>
        </w:rPr>
        <w:t>C</w:t>
      </w:r>
      <w:r w:rsidR="00D82066" w:rsidRPr="002222ED">
        <w:rPr>
          <w:rStyle w:val="a-size-base"/>
          <w:rFonts w:asciiTheme="majorHAnsi" w:hAnsiTheme="majorHAnsi"/>
          <w:noProof/>
          <w:sz w:val="24"/>
          <w:szCs w:val="24"/>
        </w:rPr>
        <w:t>hronicle</w:t>
      </w:r>
      <w:r w:rsidR="00D82066" w:rsidRPr="004D6B5E">
        <w:rPr>
          <w:rStyle w:val="a-size-base"/>
          <w:rFonts w:asciiTheme="majorHAnsi" w:hAnsiTheme="majorHAnsi"/>
          <w:sz w:val="24"/>
          <w:szCs w:val="24"/>
        </w:rPr>
        <w:t xml:space="preserve"> </w:t>
      </w:r>
      <w:r w:rsidR="00D82066" w:rsidRPr="002222ED">
        <w:rPr>
          <w:rStyle w:val="a-size-base"/>
          <w:rFonts w:asciiTheme="majorHAnsi" w:hAnsiTheme="majorHAnsi"/>
          <w:noProof/>
          <w:sz w:val="24"/>
          <w:szCs w:val="24"/>
        </w:rPr>
        <w:t>28</w:t>
      </w:r>
      <w:r w:rsidR="002222ED">
        <w:rPr>
          <w:rStyle w:val="a-size-base"/>
          <w:rFonts w:asciiTheme="majorHAnsi" w:hAnsiTheme="majorHAnsi"/>
          <w:noProof/>
          <w:sz w:val="24"/>
          <w:szCs w:val="24"/>
        </w:rPr>
        <w:t xml:space="preserve">: </w:t>
      </w:r>
      <w:r w:rsidR="00D82066" w:rsidRPr="004D6B5E">
        <w:rPr>
          <w:rStyle w:val="a-size-base"/>
          <w:rFonts w:asciiTheme="majorHAnsi" w:hAnsiTheme="majorHAnsi"/>
          <w:sz w:val="24"/>
          <w:szCs w:val="24"/>
        </w:rPr>
        <w:t xml:space="preserve">15 and </w:t>
      </w:r>
      <w:r w:rsidR="002222ED">
        <w:rPr>
          <w:rStyle w:val="a-size-base"/>
          <w:rFonts w:asciiTheme="majorHAnsi" w:hAnsiTheme="majorHAnsi"/>
          <w:noProof/>
          <w:sz w:val="24"/>
          <w:szCs w:val="24"/>
        </w:rPr>
        <w:t>Deuteron</w:t>
      </w:r>
      <w:r w:rsidR="00D82066" w:rsidRPr="002222ED">
        <w:rPr>
          <w:rStyle w:val="a-size-base"/>
          <w:rFonts w:asciiTheme="majorHAnsi" w:hAnsiTheme="majorHAnsi"/>
          <w:noProof/>
          <w:sz w:val="24"/>
          <w:szCs w:val="24"/>
        </w:rPr>
        <w:t>omy</w:t>
      </w:r>
      <w:r w:rsidR="00D82066" w:rsidRPr="004D6B5E">
        <w:rPr>
          <w:rStyle w:val="a-size-base"/>
          <w:rFonts w:asciiTheme="majorHAnsi" w:hAnsiTheme="majorHAnsi"/>
          <w:sz w:val="24"/>
          <w:szCs w:val="24"/>
        </w:rPr>
        <w:t xml:space="preserve"> 34 ;3</w:t>
      </w:r>
    </w:p>
    <w:p w:rsidR="0004713D" w:rsidRPr="004D6B5E" w:rsidRDefault="003D1482" w:rsidP="004D6B5E">
      <w:pPr>
        <w:spacing w:line="480" w:lineRule="auto"/>
        <w:rPr>
          <w:rStyle w:val="a-size-base"/>
          <w:rFonts w:asciiTheme="majorHAnsi" w:hAnsiTheme="majorHAnsi"/>
          <w:sz w:val="24"/>
          <w:szCs w:val="24"/>
        </w:rPr>
      </w:pPr>
      <w:r w:rsidRPr="004D6B5E">
        <w:rPr>
          <w:rStyle w:val="a-size-base"/>
          <w:rFonts w:asciiTheme="majorHAnsi" w:hAnsiTheme="majorHAnsi"/>
          <w:sz w:val="24"/>
          <w:szCs w:val="24"/>
        </w:rPr>
        <w:t xml:space="preserve">Halpern argue that a generation ago the two important point of departure in the study of the Pentateuch had been documentary hypotheses as discussed by </w:t>
      </w:r>
      <w:r w:rsidR="002222ED">
        <w:rPr>
          <w:rStyle w:val="a-size-base"/>
          <w:rFonts w:asciiTheme="majorHAnsi" w:hAnsiTheme="majorHAnsi"/>
          <w:noProof/>
          <w:sz w:val="24"/>
          <w:szCs w:val="24"/>
        </w:rPr>
        <w:t>W</w:t>
      </w:r>
      <w:r w:rsidRPr="002222ED">
        <w:rPr>
          <w:rStyle w:val="a-size-base"/>
          <w:rFonts w:asciiTheme="majorHAnsi" w:hAnsiTheme="majorHAnsi"/>
          <w:noProof/>
          <w:sz w:val="24"/>
          <w:szCs w:val="24"/>
        </w:rPr>
        <w:t>ellhausen</w:t>
      </w:r>
      <w:r w:rsidRPr="004D6B5E">
        <w:rPr>
          <w:rStyle w:val="a-size-base"/>
          <w:rFonts w:asciiTheme="majorHAnsi" w:hAnsiTheme="majorHAnsi"/>
          <w:sz w:val="24"/>
          <w:szCs w:val="24"/>
        </w:rPr>
        <w:t xml:space="preserve"> (1883) reviewing the progress of written traditional and Pentateuch and the form of </w:t>
      </w:r>
      <w:r w:rsidR="00185CD8" w:rsidRPr="004D6B5E">
        <w:rPr>
          <w:rStyle w:val="a-size-base"/>
          <w:rFonts w:asciiTheme="majorHAnsi" w:hAnsiTheme="majorHAnsi"/>
          <w:sz w:val="24"/>
          <w:szCs w:val="24"/>
        </w:rPr>
        <w:t xml:space="preserve">criticism. </w:t>
      </w:r>
      <w:r w:rsidR="007D7274" w:rsidRPr="004D6B5E">
        <w:rPr>
          <w:rStyle w:val="a-size-base"/>
          <w:rFonts w:asciiTheme="majorHAnsi" w:hAnsiTheme="majorHAnsi"/>
          <w:sz w:val="24"/>
          <w:szCs w:val="24"/>
        </w:rPr>
        <w:t xml:space="preserve"> Two main beliefs argues the Israel originated during the </w:t>
      </w:r>
      <w:r w:rsidR="007D7274" w:rsidRPr="002222ED">
        <w:rPr>
          <w:rStyle w:val="a-size-base"/>
          <w:rFonts w:asciiTheme="majorHAnsi" w:hAnsiTheme="majorHAnsi"/>
          <w:noProof/>
          <w:sz w:val="24"/>
          <w:szCs w:val="24"/>
        </w:rPr>
        <w:t>post</w:t>
      </w:r>
      <w:r w:rsidR="002222ED">
        <w:rPr>
          <w:rStyle w:val="a-size-base"/>
          <w:rFonts w:asciiTheme="majorHAnsi" w:hAnsiTheme="majorHAnsi"/>
          <w:noProof/>
          <w:sz w:val="24"/>
          <w:szCs w:val="24"/>
        </w:rPr>
        <w:t>-</w:t>
      </w:r>
      <w:r w:rsidR="007D7274" w:rsidRPr="002222ED">
        <w:rPr>
          <w:rStyle w:val="a-size-base"/>
          <w:rFonts w:asciiTheme="majorHAnsi" w:hAnsiTheme="majorHAnsi"/>
          <w:noProof/>
          <w:sz w:val="24"/>
          <w:szCs w:val="24"/>
        </w:rPr>
        <w:t>war</w:t>
      </w:r>
      <w:r w:rsidR="007D7274" w:rsidRPr="004D6B5E">
        <w:rPr>
          <w:rStyle w:val="a-size-base"/>
          <w:rFonts w:asciiTheme="majorHAnsi" w:hAnsiTheme="majorHAnsi"/>
          <w:sz w:val="24"/>
          <w:szCs w:val="24"/>
        </w:rPr>
        <w:t xml:space="preserve"> years. The modern scholars were influenced by </w:t>
      </w:r>
      <w:r w:rsidR="002222ED">
        <w:rPr>
          <w:rStyle w:val="a-size-base"/>
          <w:rFonts w:asciiTheme="majorHAnsi" w:hAnsiTheme="majorHAnsi"/>
          <w:noProof/>
          <w:sz w:val="24"/>
          <w:szCs w:val="24"/>
        </w:rPr>
        <w:t>M</w:t>
      </w:r>
      <w:r w:rsidR="007D7274" w:rsidRPr="002222ED">
        <w:rPr>
          <w:rStyle w:val="a-size-base"/>
          <w:rFonts w:asciiTheme="majorHAnsi" w:hAnsiTheme="majorHAnsi"/>
          <w:noProof/>
          <w:sz w:val="24"/>
          <w:szCs w:val="24"/>
        </w:rPr>
        <w:t>artin</w:t>
      </w:r>
      <w:r w:rsidR="007D7274" w:rsidRPr="004D6B5E">
        <w:rPr>
          <w:rStyle w:val="a-size-base"/>
          <w:rFonts w:asciiTheme="majorHAnsi" w:hAnsiTheme="majorHAnsi"/>
          <w:sz w:val="24"/>
          <w:szCs w:val="24"/>
        </w:rPr>
        <w:t xml:space="preserve"> north who used combination of traditional history and biblical archeology forming criticism and sociology. The next alternative approach was that followed by England and United States. </w:t>
      </w:r>
    </w:p>
    <w:p w:rsidR="00766B2D" w:rsidRPr="004D6B5E" w:rsidRDefault="00766B2D" w:rsidP="004D6B5E">
      <w:pPr>
        <w:spacing w:line="480" w:lineRule="auto"/>
        <w:rPr>
          <w:rStyle w:val="a-size-base"/>
          <w:rFonts w:asciiTheme="majorHAnsi" w:hAnsiTheme="majorHAnsi"/>
          <w:sz w:val="24"/>
          <w:szCs w:val="24"/>
        </w:rPr>
      </w:pPr>
      <w:r w:rsidRPr="004D6B5E">
        <w:rPr>
          <w:rStyle w:val="a-size-base"/>
          <w:rFonts w:asciiTheme="majorHAnsi" w:hAnsiTheme="majorHAnsi"/>
          <w:sz w:val="24"/>
          <w:szCs w:val="24"/>
        </w:rPr>
        <w:t xml:space="preserve">Halpern’s historiography important point are easily ignored in the survey of the Near </w:t>
      </w:r>
      <w:r w:rsidR="002222ED">
        <w:rPr>
          <w:rStyle w:val="a-size-base"/>
          <w:rFonts w:asciiTheme="majorHAnsi" w:hAnsiTheme="majorHAnsi"/>
          <w:noProof/>
          <w:sz w:val="24"/>
          <w:szCs w:val="24"/>
        </w:rPr>
        <w:t>E</w:t>
      </w:r>
      <w:r w:rsidRPr="002222ED">
        <w:rPr>
          <w:rStyle w:val="a-size-base"/>
          <w:rFonts w:asciiTheme="majorHAnsi" w:hAnsiTheme="majorHAnsi"/>
          <w:noProof/>
          <w:sz w:val="24"/>
          <w:szCs w:val="24"/>
        </w:rPr>
        <w:t>astern</w:t>
      </w:r>
      <w:r w:rsidRPr="004D6B5E">
        <w:rPr>
          <w:rStyle w:val="a-size-base"/>
          <w:rFonts w:asciiTheme="majorHAnsi" w:hAnsiTheme="majorHAnsi"/>
          <w:sz w:val="24"/>
          <w:szCs w:val="24"/>
        </w:rPr>
        <w:t xml:space="preserve">. The case of history </w:t>
      </w:r>
      <w:r w:rsidR="007D0D6A" w:rsidRPr="004D6B5E">
        <w:rPr>
          <w:rStyle w:val="a-size-base"/>
          <w:rFonts w:asciiTheme="majorHAnsi" w:hAnsiTheme="majorHAnsi"/>
          <w:sz w:val="24"/>
          <w:szCs w:val="24"/>
        </w:rPr>
        <w:t xml:space="preserve">of England in which there no Tudor accession also no separation with the </w:t>
      </w:r>
      <w:r w:rsidR="002222ED">
        <w:rPr>
          <w:rStyle w:val="a-size-base"/>
          <w:rFonts w:asciiTheme="majorHAnsi" w:hAnsiTheme="majorHAnsi"/>
          <w:noProof/>
          <w:sz w:val="24"/>
          <w:szCs w:val="24"/>
        </w:rPr>
        <w:t>R</w:t>
      </w:r>
      <w:r w:rsidR="007D0D6A" w:rsidRPr="002222ED">
        <w:rPr>
          <w:rStyle w:val="a-size-base"/>
          <w:rFonts w:asciiTheme="majorHAnsi" w:hAnsiTheme="majorHAnsi"/>
          <w:noProof/>
          <w:sz w:val="24"/>
          <w:szCs w:val="24"/>
        </w:rPr>
        <w:t>oman</w:t>
      </w:r>
      <w:r w:rsidR="007D0D6A" w:rsidRPr="004D6B5E">
        <w:rPr>
          <w:rStyle w:val="a-size-base"/>
          <w:rFonts w:asciiTheme="majorHAnsi" w:hAnsiTheme="majorHAnsi"/>
          <w:sz w:val="24"/>
          <w:szCs w:val="24"/>
        </w:rPr>
        <w:t xml:space="preserve"> church, no increase of social class in the community and finally no war with the </w:t>
      </w:r>
      <w:r w:rsidR="001070D5" w:rsidRPr="004D6B5E">
        <w:rPr>
          <w:rStyle w:val="a-size-base"/>
          <w:rFonts w:asciiTheme="majorHAnsi" w:hAnsiTheme="majorHAnsi"/>
          <w:sz w:val="24"/>
          <w:szCs w:val="24"/>
        </w:rPr>
        <w:t>Spain. The author also argues that historical knowledge is gaged upon enough evidence in the same way deliberation of jury are. The etiquette of investigation cannot be violated even modern historian will be able to lower the fiction of justifications of evidence.</w:t>
      </w:r>
    </w:p>
    <w:p w:rsidR="001070D5" w:rsidRPr="004D6B5E" w:rsidRDefault="001070D5" w:rsidP="004D6B5E">
      <w:pPr>
        <w:spacing w:line="480" w:lineRule="auto"/>
        <w:rPr>
          <w:rStyle w:val="a-size-base"/>
          <w:rFonts w:asciiTheme="majorHAnsi" w:hAnsiTheme="majorHAnsi"/>
          <w:sz w:val="24"/>
          <w:szCs w:val="24"/>
        </w:rPr>
      </w:pPr>
      <w:r w:rsidRPr="004D6B5E">
        <w:rPr>
          <w:rStyle w:val="a-size-base"/>
          <w:rFonts w:asciiTheme="majorHAnsi" w:hAnsiTheme="majorHAnsi"/>
          <w:sz w:val="24"/>
          <w:szCs w:val="24"/>
        </w:rPr>
        <w:lastRenderedPageBreak/>
        <w:t xml:space="preserve">In </w:t>
      </w:r>
      <w:r w:rsidRPr="002222ED">
        <w:rPr>
          <w:rStyle w:val="a-size-base"/>
          <w:rFonts w:asciiTheme="majorHAnsi" w:hAnsiTheme="majorHAnsi"/>
          <w:noProof/>
          <w:sz w:val="24"/>
          <w:szCs w:val="24"/>
        </w:rPr>
        <w:t>conclusion</w:t>
      </w:r>
      <w:r w:rsidR="002222ED">
        <w:rPr>
          <w:rStyle w:val="a-size-base"/>
          <w:rFonts w:asciiTheme="majorHAnsi" w:hAnsiTheme="majorHAnsi"/>
          <w:noProof/>
          <w:sz w:val="24"/>
          <w:szCs w:val="24"/>
        </w:rPr>
        <w:t>,</w:t>
      </w:r>
      <w:r w:rsidRPr="004D6B5E">
        <w:rPr>
          <w:rStyle w:val="a-size-base"/>
          <w:rFonts w:asciiTheme="majorHAnsi" w:hAnsiTheme="majorHAnsi"/>
          <w:sz w:val="24"/>
          <w:szCs w:val="24"/>
        </w:rPr>
        <w:t xml:space="preserve"> the study of Israel history depend on it literary integrity </w:t>
      </w:r>
      <w:r w:rsidR="009D5236" w:rsidRPr="004D6B5E">
        <w:rPr>
          <w:rStyle w:val="a-size-base"/>
          <w:rFonts w:asciiTheme="majorHAnsi" w:hAnsiTheme="majorHAnsi"/>
          <w:sz w:val="24"/>
          <w:szCs w:val="24"/>
        </w:rPr>
        <w:t xml:space="preserve">as discussion and in some </w:t>
      </w:r>
      <w:r w:rsidR="009D5236" w:rsidRPr="002222ED">
        <w:rPr>
          <w:rStyle w:val="a-size-base"/>
          <w:rFonts w:asciiTheme="majorHAnsi" w:hAnsiTheme="majorHAnsi"/>
          <w:noProof/>
          <w:sz w:val="24"/>
          <w:szCs w:val="24"/>
        </w:rPr>
        <w:t>case</w:t>
      </w:r>
      <w:r w:rsidR="009D5236" w:rsidRPr="004D6B5E">
        <w:rPr>
          <w:rStyle w:val="a-size-base"/>
          <w:rFonts w:asciiTheme="majorHAnsi" w:hAnsiTheme="majorHAnsi"/>
          <w:sz w:val="24"/>
          <w:szCs w:val="24"/>
        </w:rPr>
        <w:t xml:space="preserve"> and insincerity. </w:t>
      </w:r>
      <w:r w:rsidR="009D5236" w:rsidRPr="002222ED">
        <w:rPr>
          <w:rStyle w:val="a-size-base"/>
          <w:rFonts w:asciiTheme="majorHAnsi" w:hAnsiTheme="majorHAnsi"/>
          <w:noProof/>
          <w:sz w:val="24"/>
          <w:szCs w:val="24"/>
        </w:rPr>
        <w:t>However</w:t>
      </w:r>
      <w:r w:rsidR="002222ED">
        <w:rPr>
          <w:rStyle w:val="a-size-base"/>
          <w:rFonts w:asciiTheme="majorHAnsi" w:hAnsiTheme="majorHAnsi"/>
          <w:noProof/>
          <w:sz w:val="24"/>
          <w:szCs w:val="24"/>
        </w:rPr>
        <w:t>,</w:t>
      </w:r>
      <w:r w:rsidR="009D5236" w:rsidRPr="004D6B5E">
        <w:rPr>
          <w:rStyle w:val="a-size-base"/>
          <w:rFonts w:asciiTheme="majorHAnsi" w:hAnsiTheme="majorHAnsi"/>
          <w:sz w:val="24"/>
          <w:szCs w:val="24"/>
        </w:rPr>
        <w:t xml:space="preserve"> a well research history will exhibit literary integrity. The </w:t>
      </w:r>
      <w:r w:rsidR="009D5236" w:rsidRPr="002222ED">
        <w:rPr>
          <w:rStyle w:val="a-size-base"/>
          <w:rFonts w:asciiTheme="majorHAnsi" w:hAnsiTheme="majorHAnsi"/>
          <w:noProof/>
          <w:sz w:val="24"/>
          <w:szCs w:val="24"/>
        </w:rPr>
        <w:t>importan</w:t>
      </w:r>
      <w:r w:rsidR="002222ED">
        <w:rPr>
          <w:rStyle w:val="a-size-base"/>
          <w:rFonts w:asciiTheme="majorHAnsi" w:hAnsiTheme="majorHAnsi"/>
          <w:noProof/>
          <w:sz w:val="24"/>
          <w:szCs w:val="24"/>
        </w:rPr>
        <w:t>t</w:t>
      </w:r>
      <w:r w:rsidR="009D5236" w:rsidRPr="004D6B5E">
        <w:rPr>
          <w:rStyle w:val="a-size-base"/>
          <w:rFonts w:asciiTheme="majorHAnsi" w:hAnsiTheme="majorHAnsi"/>
          <w:sz w:val="24"/>
          <w:szCs w:val="24"/>
        </w:rPr>
        <w:t xml:space="preserve"> question that must be addressed in the work is about the reconstruction of logistic and it </w:t>
      </w:r>
      <w:r w:rsidR="009D5236" w:rsidRPr="002222ED">
        <w:rPr>
          <w:rStyle w:val="a-size-base"/>
          <w:rFonts w:asciiTheme="majorHAnsi" w:hAnsiTheme="majorHAnsi"/>
          <w:noProof/>
          <w:sz w:val="24"/>
          <w:szCs w:val="24"/>
        </w:rPr>
        <w:t>relat</w:t>
      </w:r>
      <w:r w:rsidR="002222ED">
        <w:rPr>
          <w:rStyle w:val="a-size-base"/>
          <w:rFonts w:asciiTheme="majorHAnsi" w:hAnsiTheme="majorHAnsi"/>
          <w:noProof/>
          <w:sz w:val="24"/>
          <w:szCs w:val="24"/>
        </w:rPr>
        <w:t>es</w:t>
      </w:r>
      <w:r w:rsidR="009D5236" w:rsidRPr="004D6B5E">
        <w:rPr>
          <w:rStyle w:val="a-size-base"/>
          <w:rFonts w:asciiTheme="majorHAnsi" w:hAnsiTheme="majorHAnsi"/>
          <w:sz w:val="24"/>
          <w:szCs w:val="24"/>
        </w:rPr>
        <w:t xml:space="preserve"> to sources. The following book review history context about the Israel Joshua, judges, Samuel and kings. The question that are illustrated in historiography</w:t>
      </w:r>
      <w:r w:rsidR="00185CD8" w:rsidRPr="004D6B5E">
        <w:rPr>
          <w:rStyle w:val="a-size-base"/>
          <w:rFonts w:asciiTheme="majorHAnsi" w:hAnsiTheme="majorHAnsi"/>
          <w:sz w:val="24"/>
          <w:szCs w:val="24"/>
        </w:rPr>
        <w:t xml:space="preserve"> must not be approached in fiction nor romance but as historiography.</w:t>
      </w:r>
      <w:r w:rsidR="009D5236" w:rsidRPr="004D6B5E">
        <w:rPr>
          <w:rStyle w:val="a-size-base"/>
          <w:rFonts w:asciiTheme="majorHAnsi" w:hAnsiTheme="majorHAnsi"/>
          <w:sz w:val="24"/>
          <w:szCs w:val="24"/>
        </w:rPr>
        <w:t xml:space="preserve"> </w:t>
      </w:r>
    </w:p>
    <w:p w:rsidR="006671EE" w:rsidRDefault="006671EE" w:rsidP="004D6B5E">
      <w:pPr>
        <w:spacing w:line="480" w:lineRule="auto"/>
        <w:rPr>
          <w:rStyle w:val="a-size-base"/>
          <w:rFonts w:asciiTheme="majorHAnsi" w:hAnsiTheme="majorHAnsi"/>
          <w:sz w:val="24"/>
          <w:szCs w:val="24"/>
        </w:rPr>
      </w:pPr>
    </w:p>
    <w:p w:rsidR="006671EE" w:rsidRDefault="006671EE" w:rsidP="004D6B5E">
      <w:pPr>
        <w:spacing w:line="480" w:lineRule="auto"/>
        <w:rPr>
          <w:rStyle w:val="a-size-base"/>
          <w:rFonts w:asciiTheme="majorHAnsi" w:hAnsiTheme="majorHAnsi"/>
          <w:sz w:val="24"/>
          <w:szCs w:val="24"/>
        </w:rPr>
      </w:pPr>
    </w:p>
    <w:p w:rsidR="006671EE" w:rsidRDefault="006671EE" w:rsidP="004D6B5E">
      <w:pPr>
        <w:spacing w:line="480" w:lineRule="auto"/>
        <w:rPr>
          <w:rStyle w:val="a-size-base"/>
          <w:rFonts w:asciiTheme="majorHAnsi" w:hAnsiTheme="majorHAnsi"/>
          <w:sz w:val="24"/>
          <w:szCs w:val="24"/>
        </w:rPr>
      </w:pPr>
    </w:p>
    <w:p w:rsidR="006671EE" w:rsidRDefault="006671EE" w:rsidP="004D6B5E">
      <w:pPr>
        <w:spacing w:line="480" w:lineRule="auto"/>
        <w:rPr>
          <w:rStyle w:val="a-size-base"/>
          <w:rFonts w:asciiTheme="majorHAnsi" w:hAnsiTheme="majorHAnsi"/>
          <w:sz w:val="24"/>
          <w:szCs w:val="24"/>
        </w:rPr>
      </w:pPr>
    </w:p>
    <w:p w:rsidR="006671EE" w:rsidRDefault="006671EE" w:rsidP="004D6B5E">
      <w:pPr>
        <w:spacing w:line="480" w:lineRule="auto"/>
        <w:rPr>
          <w:rStyle w:val="a-size-base"/>
          <w:rFonts w:asciiTheme="majorHAnsi" w:hAnsiTheme="majorHAnsi"/>
          <w:sz w:val="24"/>
          <w:szCs w:val="24"/>
        </w:rPr>
      </w:pPr>
    </w:p>
    <w:p w:rsidR="006671EE" w:rsidRDefault="006671EE" w:rsidP="004D6B5E">
      <w:pPr>
        <w:spacing w:line="480" w:lineRule="auto"/>
        <w:rPr>
          <w:rStyle w:val="a-size-base"/>
          <w:rFonts w:asciiTheme="majorHAnsi" w:hAnsiTheme="majorHAnsi"/>
          <w:sz w:val="24"/>
          <w:szCs w:val="24"/>
        </w:rPr>
      </w:pPr>
    </w:p>
    <w:p w:rsidR="006671EE" w:rsidRDefault="006671EE" w:rsidP="004D6B5E">
      <w:pPr>
        <w:spacing w:line="480" w:lineRule="auto"/>
        <w:rPr>
          <w:rStyle w:val="a-size-base"/>
          <w:rFonts w:asciiTheme="majorHAnsi" w:hAnsiTheme="majorHAnsi"/>
          <w:sz w:val="24"/>
          <w:szCs w:val="24"/>
        </w:rPr>
      </w:pPr>
    </w:p>
    <w:p w:rsidR="006671EE" w:rsidRDefault="006671EE" w:rsidP="004D6B5E">
      <w:pPr>
        <w:spacing w:line="480" w:lineRule="auto"/>
        <w:rPr>
          <w:rStyle w:val="a-size-base"/>
          <w:rFonts w:asciiTheme="majorHAnsi" w:hAnsiTheme="majorHAnsi"/>
          <w:sz w:val="24"/>
          <w:szCs w:val="24"/>
        </w:rPr>
      </w:pPr>
    </w:p>
    <w:p w:rsidR="006671EE" w:rsidRDefault="006671EE" w:rsidP="004D6B5E">
      <w:pPr>
        <w:spacing w:line="480" w:lineRule="auto"/>
        <w:rPr>
          <w:rStyle w:val="a-size-base"/>
          <w:rFonts w:asciiTheme="majorHAnsi" w:hAnsiTheme="majorHAnsi"/>
          <w:sz w:val="24"/>
          <w:szCs w:val="24"/>
        </w:rPr>
      </w:pPr>
    </w:p>
    <w:p w:rsidR="006671EE" w:rsidRDefault="006671EE" w:rsidP="004D6B5E">
      <w:pPr>
        <w:spacing w:line="480" w:lineRule="auto"/>
        <w:rPr>
          <w:rStyle w:val="a-size-base"/>
          <w:rFonts w:asciiTheme="majorHAnsi" w:hAnsiTheme="majorHAnsi"/>
          <w:sz w:val="24"/>
          <w:szCs w:val="24"/>
        </w:rPr>
      </w:pPr>
    </w:p>
    <w:p w:rsidR="006671EE" w:rsidRDefault="006671EE" w:rsidP="004D6B5E">
      <w:pPr>
        <w:spacing w:line="480" w:lineRule="auto"/>
        <w:rPr>
          <w:rStyle w:val="a-size-base"/>
          <w:rFonts w:asciiTheme="majorHAnsi" w:hAnsiTheme="majorHAnsi"/>
          <w:sz w:val="24"/>
          <w:szCs w:val="24"/>
        </w:rPr>
      </w:pPr>
    </w:p>
    <w:p w:rsidR="006671EE" w:rsidRDefault="006671EE" w:rsidP="004D6B5E">
      <w:pPr>
        <w:spacing w:line="480" w:lineRule="auto"/>
        <w:rPr>
          <w:rStyle w:val="a-size-base"/>
          <w:rFonts w:asciiTheme="majorHAnsi" w:hAnsiTheme="majorHAnsi"/>
          <w:sz w:val="24"/>
          <w:szCs w:val="24"/>
        </w:rPr>
      </w:pPr>
    </w:p>
    <w:p w:rsidR="006671EE" w:rsidRDefault="006671EE" w:rsidP="004D6B5E">
      <w:pPr>
        <w:spacing w:line="480" w:lineRule="auto"/>
        <w:rPr>
          <w:rStyle w:val="a-size-base"/>
          <w:rFonts w:asciiTheme="majorHAnsi" w:hAnsiTheme="majorHAnsi"/>
          <w:sz w:val="24"/>
          <w:szCs w:val="24"/>
        </w:rPr>
      </w:pPr>
    </w:p>
    <w:p w:rsidR="006671EE" w:rsidRDefault="006671EE" w:rsidP="004D6B5E">
      <w:pPr>
        <w:spacing w:line="480" w:lineRule="auto"/>
        <w:rPr>
          <w:rStyle w:val="a-size-base"/>
          <w:rFonts w:asciiTheme="majorHAnsi" w:hAnsiTheme="majorHAnsi"/>
          <w:sz w:val="24"/>
          <w:szCs w:val="24"/>
        </w:rPr>
      </w:pPr>
    </w:p>
    <w:p w:rsidR="000574F7" w:rsidRPr="004D6B5E" w:rsidRDefault="000574F7" w:rsidP="004D6B5E">
      <w:pPr>
        <w:spacing w:line="480" w:lineRule="auto"/>
        <w:rPr>
          <w:rStyle w:val="a-size-base"/>
          <w:rFonts w:asciiTheme="majorHAnsi" w:hAnsiTheme="majorHAnsi"/>
          <w:sz w:val="24"/>
          <w:szCs w:val="24"/>
        </w:rPr>
      </w:pPr>
      <w:bookmarkStart w:id="0" w:name="_GoBack"/>
      <w:bookmarkEnd w:id="0"/>
      <w:r w:rsidRPr="004D6B5E">
        <w:rPr>
          <w:rStyle w:val="a-size-base"/>
          <w:rFonts w:asciiTheme="majorHAnsi" w:hAnsiTheme="majorHAnsi"/>
          <w:sz w:val="24"/>
          <w:szCs w:val="24"/>
        </w:rPr>
        <w:t xml:space="preserve">References. </w:t>
      </w:r>
    </w:p>
    <w:p w:rsidR="00D82066" w:rsidRPr="004D6B5E" w:rsidRDefault="00D82066" w:rsidP="004D6B5E">
      <w:pPr>
        <w:spacing w:line="480" w:lineRule="auto"/>
        <w:rPr>
          <w:rStyle w:val="a-size-base"/>
          <w:rFonts w:asciiTheme="majorHAnsi" w:hAnsiTheme="majorHAnsi"/>
          <w:sz w:val="24"/>
          <w:szCs w:val="24"/>
        </w:rPr>
      </w:pPr>
      <w:r w:rsidRPr="004D6B5E">
        <w:rPr>
          <w:rStyle w:val="a-size-base"/>
          <w:rFonts w:asciiTheme="majorHAnsi" w:hAnsiTheme="majorHAnsi"/>
          <w:sz w:val="24"/>
          <w:szCs w:val="24"/>
        </w:rPr>
        <w:t xml:space="preserve">Walter </w:t>
      </w:r>
      <w:r w:rsidR="004D6B5E" w:rsidRPr="002222ED">
        <w:rPr>
          <w:rStyle w:val="a-size-base"/>
          <w:rFonts w:asciiTheme="majorHAnsi" w:hAnsiTheme="majorHAnsi"/>
          <w:noProof/>
          <w:sz w:val="24"/>
          <w:szCs w:val="24"/>
        </w:rPr>
        <w:t>Br</w:t>
      </w:r>
      <w:r w:rsidR="002222ED">
        <w:rPr>
          <w:rStyle w:val="a-size-base"/>
          <w:rFonts w:asciiTheme="majorHAnsi" w:hAnsiTheme="majorHAnsi"/>
          <w:noProof/>
          <w:sz w:val="24"/>
          <w:szCs w:val="24"/>
        </w:rPr>
        <w:t>ue</w:t>
      </w:r>
      <w:r w:rsidR="004D6B5E" w:rsidRPr="002222ED">
        <w:rPr>
          <w:rStyle w:val="a-size-base"/>
          <w:rFonts w:asciiTheme="majorHAnsi" w:hAnsiTheme="majorHAnsi"/>
          <w:noProof/>
          <w:sz w:val="24"/>
          <w:szCs w:val="24"/>
        </w:rPr>
        <w:t>ggemann</w:t>
      </w:r>
      <w:r w:rsidR="004D6B5E" w:rsidRPr="004D6B5E">
        <w:rPr>
          <w:rStyle w:val="a-size-base"/>
          <w:rFonts w:asciiTheme="majorHAnsi" w:hAnsiTheme="majorHAnsi"/>
          <w:sz w:val="24"/>
          <w:szCs w:val="24"/>
        </w:rPr>
        <w:t>,</w:t>
      </w:r>
      <w:r w:rsidRPr="004D6B5E">
        <w:rPr>
          <w:rStyle w:val="a-size-base"/>
          <w:rFonts w:asciiTheme="majorHAnsi" w:hAnsiTheme="majorHAnsi"/>
          <w:sz w:val="24"/>
          <w:szCs w:val="24"/>
        </w:rPr>
        <w:t xml:space="preserve"> </w:t>
      </w:r>
      <w:r w:rsidR="004D6B5E" w:rsidRPr="004D6B5E">
        <w:rPr>
          <w:rStyle w:val="a-size-base"/>
          <w:rFonts w:asciiTheme="majorHAnsi" w:hAnsiTheme="majorHAnsi"/>
          <w:sz w:val="24"/>
          <w:szCs w:val="24"/>
        </w:rPr>
        <w:t>David</w:t>
      </w:r>
      <w:r w:rsidRPr="004D6B5E">
        <w:rPr>
          <w:rStyle w:val="a-size-base"/>
          <w:rFonts w:asciiTheme="majorHAnsi" w:hAnsiTheme="majorHAnsi"/>
          <w:sz w:val="24"/>
          <w:szCs w:val="24"/>
        </w:rPr>
        <w:t xml:space="preserve"> truth imagination </w:t>
      </w:r>
      <w:r w:rsidR="004D6B5E" w:rsidRPr="004D6B5E">
        <w:rPr>
          <w:rStyle w:val="a-size-base"/>
          <w:rFonts w:asciiTheme="majorHAnsi" w:hAnsiTheme="majorHAnsi"/>
          <w:sz w:val="24"/>
          <w:szCs w:val="24"/>
        </w:rPr>
        <w:t>and memory (Philadelphia: Fortress1985), 13</w:t>
      </w:r>
    </w:p>
    <w:p w:rsidR="004D6B5E" w:rsidRPr="004D6B5E" w:rsidRDefault="004D6B5E" w:rsidP="004D6B5E">
      <w:pPr>
        <w:spacing w:after="0" w:line="480" w:lineRule="auto"/>
        <w:rPr>
          <w:rFonts w:asciiTheme="majorHAnsi" w:eastAsia="Times New Roman" w:hAnsiTheme="majorHAnsi" w:cs="Times New Roman"/>
          <w:sz w:val="24"/>
          <w:szCs w:val="24"/>
        </w:rPr>
      </w:pPr>
      <w:r w:rsidRPr="004D6B5E">
        <w:rPr>
          <w:rFonts w:asciiTheme="majorHAnsi" w:eastAsia="Times New Roman" w:hAnsiTheme="majorHAnsi" w:cs="Times New Roman"/>
          <w:sz w:val="24"/>
          <w:szCs w:val="24"/>
        </w:rPr>
        <w:t xml:space="preserve">Ishida, T. (1999). </w:t>
      </w:r>
      <w:r w:rsidRPr="004D6B5E">
        <w:rPr>
          <w:rFonts w:asciiTheme="majorHAnsi" w:eastAsia="Times New Roman" w:hAnsiTheme="majorHAnsi" w:cs="Times New Roman"/>
          <w:i/>
          <w:iCs/>
          <w:sz w:val="24"/>
          <w:szCs w:val="24"/>
        </w:rPr>
        <w:t>History and historical writing in ancient Israel: studies in biblical historiography</w:t>
      </w:r>
      <w:r w:rsidRPr="004D6B5E">
        <w:rPr>
          <w:rFonts w:asciiTheme="majorHAnsi" w:eastAsia="Times New Roman" w:hAnsiTheme="majorHAnsi" w:cs="Times New Roman"/>
          <w:sz w:val="24"/>
          <w:szCs w:val="24"/>
        </w:rPr>
        <w:t xml:space="preserve"> (Vol. 16). Brill.</w:t>
      </w:r>
    </w:p>
    <w:p w:rsidR="004D6B5E" w:rsidRPr="004D6B5E" w:rsidRDefault="004D6B5E" w:rsidP="004D6B5E">
      <w:pPr>
        <w:spacing w:line="480" w:lineRule="auto"/>
        <w:rPr>
          <w:rStyle w:val="a-size-base"/>
          <w:rFonts w:asciiTheme="majorHAnsi" w:hAnsiTheme="majorHAnsi"/>
          <w:sz w:val="24"/>
          <w:szCs w:val="24"/>
        </w:rPr>
      </w:pPr>
    </w:p>
    <w:p w:rsidR="004D6B5E" w:rsidRPr="004D6B5E" w:rsidRDefault="004D6B5E">
      <w:pPr>
        <w:spacing w:line="480" w:lineRule="auto"/>
        <w:rPr>
          <w:rStyle w:val="a-size-base"/>
          <w:rFonts w:asciiTheme="majorHAnsi" w:hAnsiTheme="majorHAnsi"/>
          <w:sz w:val="24"/>
          <w:szCs w:val="24"/>
        </w:rPr>
      </w:pPr>
    </w:p>
    <w:sectPr w:rsidR="004D6B5E" w:rsidRPr="004D6B5E" w:rsidSect="00185C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004" w:rsidRDefault="00BF7004" w:rsidP="00F557E0">
      <w:pPr>
        <w:spacing w:after="0" w:line="240" w:lineRule="auto"/>
      </w:pPr>
      <w:r>
        <w:separator/>
      </w:r>
    </w:p>
  </w:endnote>
  <w:endnote w:type="continuationSeparator" w:id="0">
    <w:p w:rsidR="00BF7004" w:rsidRDefault="00BF7004" w:rsidP="00F55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004" w:rsidRDefault="00BF7004" w:rsidP="00F557E0">
      <w:pPr>
        <w:spacing w:after="0" w:line="240" w:lineRule="auto"/>
      </w:pPr>
      <w:r>
        <w:separator/>
      </w:r>
    </w:p>
  </w:footnote>
  <w:footnote w:type="continuationSeparator" w:id="0">
    <w:p w:rsidR="00BF7004" w:rsidRDefault="00BF7004" w:rsidP="00F557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CD8" w:rsidRDefault="00185CD8">
    <w:pPr>
      <w:pStyle w:val="Header"/>
    </w:pPr>
    <w:r>
      <w:t>Biblical historical literature.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CD8" w:rsidRDefault="00185CD8">
    <w:pPr>
      <w:pStyle w:val="Header"/>
    </w:pPr>
    <w:r>
      <w:t>Running head:</w:t>
    </w:r>
    <w:r w:rsidRPr="00185CD8">
      <w:t xml:space="preserve"> </w:t>
    </w:r>
    <w:r>
      <w:t>Biblical historical literature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AwMzMwNrIwNzEyNzJQ0lEKTi0uzszPAykwrAUAdpzWciwAAAA="/>
  </w:docVars>
  <w:rsids>
    <w:rsidRoot w:val="00F557E0"/>
    <w:rsid w:val="0004713D"/>
    <w:rsid w:val="000574F7"/>
    <w:rsid w:val="001070D5"/>
    <w:rsid w:val="00162FCF"/>
    <w:rsid w:val="00167192"/>
    <w:rsid w:val="00185CD8"/>
    <w:rsid w:val="001D50E8"/>
    <w:rsid w:val="002222ED"/>
    <w:rsid w:val="00283880"/>
    <w:rsid w:val="00384C1E"/>
    <w:rsid w:val="003D1482"/>
    <w:rsid w:val="00404471"/>
    <w:rsid w:val="004D6B5E"/>
    <w:rsid w:val="00645B2B"/>
    <w:rsid w:val="00666188"/>
    <w:rsid w:val="006671EE"/>
    <w:rsid w:val="00766B2D"/>
    <w:rsid w:val="007D0D6A"/>
    <w:rsid w:val="007D7274"/>
    <w:rsid w:val="009D5236"/>
    <w:rsid w:val="00B17AC8"/>
    <w:rsid w:val="00B37859"/>
    <w:rsid w:val="00BF7004"/>
    <w:rsid w:val="00C57AEA"/>
    <w:rsid w:val="00D82066"/>
    <w:rsid w:val="00D82359"/>
    <w:rsid w:val="00EF11D5"/>
    <w:rsid w:val="00F33A9E"/>
    <w:rsid w:val="00F55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938A8C-868D-4965-884C-4FD9D7215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5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7E0"/>
  </w:style>
  <w:style w:type="paragraph" w:styleId="Footer">
    <w:name w:val="footer"/>
    <w:basedOn w:val="Normal"/>
    <w:link w:val="FooterChar"/>
    <w:uiPriority w:val="99"/>
    <w:unhideWhenUsed/>
    <w:rsid w:val="00F55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7E0"/>
  </w:style>
  <w:style w:type="character" w:customStyle="1" w:styleId="a-size-base">
    <w:name w:val="a-size-base"/>
    <w:basedOn w:val="DefaultParagraphFont"/>
    <w:rsid w:val="00666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1222">
      <w:bodyDiv w:val="1"/>
      <w:marLeft w:val="0"/>
      <w:marRight w:val="0"/>
      <w:marTop w:val="0"/>
      <w:marBottom w:val="0"/>
      <w:divBdr>
        <w:top w:val="none" w:sz="0" w:space="0" w:color="auto"/>
        <w:left w:val="none" w:sz="0" w:space="0" w:color="auto"/>
        <w:bottom w:val="none" w:sz="0" w:space="0" w:color="auto"/>
        <w:right w:val="none" w:sz="0" w:space="0" w:color="auto"/>
      </w:divBdr>
      <w:divsChild>
        <w:div w:id="1120879484">
          <w:marLeft w:val="0"/>
          <w:marRight w:val="0"/>
          <w:marTop w:val="0"/>
          <w:marBottom w:val="0"/>
          <w:divBdr>
            <w:top w:val="none" w:sz="0" w:space="0" w:color="auto"/>
            <w:left w:val="none" w:sz="0" w:space="0" w:color="auto"/>
            <w:bottom w:val="none" w:sz="0" w:space="0" w:color="auto"/>
            <w:right w:val="none" w:sz="0" w:space="0" w:color="auto"/>
          </w:divBdr>
        </w:div>
      </w:divsChild>
    </w:div>
    <w:div w:id="41289579">
      <w:bodyDiv w:val="1"/>
      <w:marLeft w:val="0"/>
      <w:marRight w:val="0"/>
      <w:marTop w:val="0"/>
      <w:marBottom w:val="0"/>
      <w:divBdr>
        <w:top w:val="none" w:sz="0" w:space="0" w:color="auto"/>
        <w:left w:val="none" w:sz="0" w:space="0" w:color="auto"/>
        <w:bottom w:val="none" w:sz="0" w:space="0" w:color="auto"/>
        <w:right w:val="none" w:sz="0" w:space="0" w:color="auto"/>
      </w:divBdr>
      <w:divsChild>
        <w:div w:id="1172719077">
          <w:marLeft w:val="0"/>
          <w:marRight w:val="0"/>
          <w:marTop w:val="0"/>
          <w:marBottom w:val="0"/>
          <w:divBdr>
            <w:top w:val="none" w:sz="0" w:space="0" w:color="auto"/>
            <w:left w:val="none" w:sz="0" w:space="0" w:color="auto"/>
            <w:bottom w:val="none" w:sz="0" w:space="0" w:color="auto"/>
            <w:right w:val="none" w:sz="0" w:space="0" w:color="auto"/>
          </w:divBdr>
        </w:div>
      </w:divsChild>
    </w:div>
    <w:div w:id="1736705577">
      <w:bodyDiv w:val="1"/>
      <w:marLeft w:val="0"/>
      <w:marRight w:val="0"/>
      <w:marTop w:val="0"/>
      <w:marBottom w:val="0"/>
      <w:divBdr>
        <w:top w:val="none" w:sz="0" w:space="0" w:color="auto"/>
        <w:left w:val="none" w:sz="0" w:space="0" w:color="auto"/>
        <w:bottom w:val="none" w:sz="0" w:space="0" w:color="auto"/>
        <w:right w:val="none" w:sz="0" w:space="0" w:color="auto"/>
      </w:divBdr>
      <w:divsChild>
        <w:div w:id="1650866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976</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murema</dc:creator>
  <cp:keywords/>
  <dc:description/>
  <cp:lastModifiedBy>murema</cp:lastModifiedBy>
  <cp:revision>2</cp:revision>
  <dcterms:created xsi:type="dcterms:W3CDTF">2019-01-02T01:36:00Z</dcterms:created>
  <dcterms:modified xsi:type="dcterms:W3CDTF">2019-01-02T01:36:00Z</dcterms:modified>
</cp:coreProperties>
</file>